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C4695">
      <w:pPr>
        <w:jc w:val="center"/>
        <w:rPr>
          <w:b/>
          <w:caps/>
        </w:rPr>
      </w:pPr>
      <w:r>
        <w:rPr>
          <w:b/>
          <w:caps/>
        </w:rPr>
        <w:t>Zarządzenie Nr 33/20</w:t>
      </w:r>
      <w:r>
        <w:rPr>
          <w:b/>
          <w:caps/>
        </w:rPr>
        <w:br/>
        <w:t>Burmistrza Nasielska</w:t>
      </w:r>
    </w:p>
    <w:p w:rsidR="00A77B3E" w:rsidRDefault="003C4695">
      <w:pPr>
        <w:spacing w:before="280" w:after="280"/>
        <w:jc w:val="center"/>
        <w:rPr>
          <w:b/>
          <w:caps/>
        </w:rPr>
      </w:pPr>
      <w:r>
        <w:t>z dnia 27 lutego 2020 r.</w:t>
      </w:r>
    </w:p>
    <w:p w:rsidR="00A77B3E" w:rsidRDefault="003C4695">
      <w:pPr>
        <w:keepNext/>
        <w:spacing w:after="480"/>
        <w:jc w:val="center"/>
      </w:pPr>
      <w:r>
        <w:rPr>
          <w:b/>
        </w:rPr>
        <w:t>w sprawie przekazania sołectwu Borkowo mienia komunalnego do korzystania</w:t>
      </w:r>
    </w:p>
    <w:p w:rsidR="00A77B3E" w:rsidRDefault="003C4695">
      <w:pPr>
        <w:keepLines/>
        <w:spacing w:before="120" w:after="120"/>
        <w:ind w:firstLine="227"/>
      </w:pPr>
      <w:r>
        <w:t>Na podstawie art. 30 ust. 2 pkt 3 ustawy z dnia 8 marca 1990 r. o samorządzie gminnym</w:t>
      </w:r>
      <w:r>
        <w:br/>
        <w:t>(Dz. U. z 2019 r., poz. 506 z</w:t>
      </w:r>
      <w:r>
        <w:t> </w:t>
      </w:r>
      <w:proofErr w:type="spellStart"/>
      <w:r>
        <w:t>późn</w:t>
      </w:r>
      <w:proofErr w:type="spellEnd"/>
      <w:r>
        <w:t>. zm.) oraz Uchwały Nr XXXV/275/17 Rady Miejskiej w Nasielsku</w:t>
      </w:r>
      <w:r>
        <w:br/>
        <w:t>z dnia 27 kwietnia 2017 r. w sprawie uchwalenia Statutu Gminy Nasielsk z </w:t>
      </w:r>
      <w:proofErr w:type="spellStart"/>
      <w:r>
        <w:t>późn</w:t>
      </w:r>
      <w:proofErr w:type="spellEnd"/>
      <w:r>
        <w:t>. zm.,</w:t>
      </w:r>
      <w:r>
        <w:br/>
        <w:t>zarządzam, co następuje: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 Przekazuję do korzystania na czas nieokreślony sołectwu Borkowo niezabu</w:t>
      </w:r>
      <w:r>
        <w:t>dowaną nieruchomość położoną w obrębie Borkowo, oznaczoną w ewidencji gruntów jako dz. nr 8/5 o pow. 0,6117   ha.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Nieruchomość podlegająca przekazaniu, o którym mowa w ust. 1 określona jest na szkicu (mapie) stanowiącej załącznik Nr 1 do zarządzenia.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</w:pPr>
      <w:r>
        <w:t>3.</w:t>
      </w:r>
      <w:r>
        <w:t> </w:t>
      </w:r>
      <w:r>
        <w:rPr>
          <w:color w:val="000000"/>
          <w:u w:color="000000"/>
        </w:rPr>
        <w:t>Dostęp do nieruchomości za pośrednictwem dz. nr 8/7 i  dz. nr 8/8.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Przekazanie i zwrot nieruchomości nastąpi na podstawie protokołu zdawczo- odbiorczego, stanowiącego załącznik nr 2 do zarządzenia.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Nieruchomość opisaną w  § 1 ust. 1 przekazuje s</w:t>
      </w:r>
      <w:r>
        <w:rPr>
          <w:color w:val="000000"/>
          <w:u w:color="000000"/>
        </w:rPr>
        <w:t>ię do korzystania, z obowiązkiem jej zwrotu w stanie niepogorszonym na każde wezwanie Gminy.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Przekazaną nieruchomością w imieniu sołectwa zarządza sołtys.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 Zobowiązuje się mieszkańców sołectwa wsi Borkowo do: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Dbania o należyty stan technicz</w:t>
      </w:r>
      <w:r>
        <w:rPr>
          <w:color w:val="000000"/>
          <w:u w:color="000000"/>
        </w:rPr>
        <w:t>ny przekazanej nieruchomości.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Utrzymywania czystości i porządku w obrębie przekazanej nieruchomości.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Dbania o zachowanie przekazanej nieruchomości w stanie niepogorszonym.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Korzystania z przekazanej nieruchomości z zachowaniem przepisów </w:t>
      </w:r>
      <w:r>
        <w:rPr>
          <w:color w:val="000000"/>
          <w:u w:color="000000"/>
        </w:rPr>
        <w:t>przeciwpożarowych oraz bezpieczeństwa i higieny pracy.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Zobowiązuje się sołtysa wsi Borkowa do: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Nieodpłatnego udostępniania nieruchomości na potrzeby sołectwa zgodnie z jej przeznaczeniem.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Nadzorowania przestrzegania przez mieszkańców wsi zasad okr</w:t>
      </w:r>
      <w:r>
        <w:rPr>
          <w:color w:val="000000"/>
          <w:u w:color="000000"/>
        </w:rPr>
        <w:t>eślonych w treści zarządzenia.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Do kompetencji sołtysa w ramach zwykłego zarządu mieniem należy: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 udostępnienie mienia:</w:t>
      </w:r>
    </w:p>
    <w:p w:rsidR="00A77B3E" w:rsidRDefault="003C469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potrzeby działalności statutowej sołectwa,</w:t>
      </w:r>
    </w:p>
    <w:p w:rsidR="00A77B3E" w:rsidRDefault="003C469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organizacjom pozarządowym i stowarzyszeniom działającym na terenie</w:t>
      </w:r>
      <w:r>
        <w:rPr>
          <w:color w:val="000000"/>
          <w:u w:color="000000"/>
        </w:rPr>
        <w:t xml:space="preserve"> gminy na realizację zadań statutowych,</w:t>
      </w:r>
    </w:p>
    <w:p w:rsidR="00A77B3E" w:rsidRDefault="003C469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organizację imprez i uroczystości organizowanych przez gminę lub sołectwo;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ochrona i zabezpieczenie mienia przed uszkodzeniem lub zniszczeniem;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ewidencji mienia i umów udostępnienia mienia.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>
        <w:rPr>
          <w:b/>
        </w:rPr>
        <w:t>7. </w:t>
      </w:r>
      <w:r>
        <w:rPr>
          <w:color w:val="000000"/>
          <w:u w:color="000000"/>
        </w:rPr>
        <w:t>Koszty utrzymania nieruchomości budynkowych określonych w § 1 ust. 1 w zakresie: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remontów i modernizacji ponosi gmina,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ogrzewania, dostawy energii elektrycznej i wody ponosi gmina,</w:t>
      </w:r>
    </w:p>
    <w:p w:rsidR="00A77B3E" w:rsidRDefault="003C469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odprowadzania ścieków i wywozu nieczystości stałych ponosi gmin</w:t>
      </w:r>
      <w:r>
        <w:rPr>
          <w:color w:val="000000"/>
          <w:u w:color="000000"/>
        </w:rPr>
        <w:t>a.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8. </w:t>
      </w:r>
      <w:r>
        <w:rPr>
          <w:color w:val="000000"/>
          <w:u w:color="000000"/>
        </w:rPr>
        <w:t xml:space="preserve">Wykonanie zarządzenia powierza się Kierownikowi Wydziału Zagospodarowania Przestrzennego </w:t>
      </w:r>
      <w:r>
        <w:rPr>
          <w:color w:val="000000"/>
          <w:u w:color="000000"/>
        </w:rPr>
        <w:br/>
        <w:t>i  Nieruchomości.</w:t>
      </w:r>
    </w:p>
    <w:p w:rsidR="00A77B3E" w:rsidRDefault="003C4695">
      <w:pPr>
        <w:keepLines/>
        <w:spacing w:before="120" w:after="120"/>
        <w:ind w:firstLine="340"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9. </w:t>
      </w:r>
      <w:r>
        <w:rPr>
          <w:color w:val="000000"/>
          <w:u w:color="000000"/>
        </w:rPr>
        <w:t>Zarządzenie wchodzi w życie z dniem podpisania.</w:t>
      </w:r>
    </w:p>
    <w:p w:rsidR="00A77B3E" w:rsidRDefault="003C4695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33/20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27 lutego 2020 r.</w:t>
      </w:r>
    </w:p>
    <w:p w:rsidR="00A77B3E" w:rsidRDefault="003C469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Szkic graficzny nieruchomości podlegającej przekazaniu</w:t>
      </w:r>
    </w:p>
    <w:p w:rsidR="00A77B3E" w:rsidRDefault="003C4695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>
            <wp:extent cx="5163309" cy="6270414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49826" name=""/>
                    <pic:cNvPicPr/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3309" cy="627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3C4695">
      <w:pPr>
        <w:spacing w:before="120" w:after="120"/>
        <w:ind w:firstLine="227"/>
        <w:jc w:val="center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C4695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33/20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27 lutego 2020 r.</w:t>
      </w:r>
    </w:p>
    <w:p w:rsidR="00A77B3E" w:rsidRDefault="003C469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Protokół zdawczo- odbiorczy w sprawie przekazania nieruchomości sporządzony w dniu</w:t>
      </w:r>
      <w:r>
        <w:rPr>
          <w:b/>
          <w:color w:val="000000"/>
          <w:u w:color="000000"/>
        </w:rPr>
        <w:t xml:space="preserve"> ................</w:t>
      </w:r>
    </w:p>
    <w:p w:rsidR="00A77B3E" w:rsidRDefault="003C469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przekazująca:</w:t>
      </w:r>
    </w:p>
    <w:p w:rsidR="00A77B3E" w:rsidRDefault="003C469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Gmina Nasielsk, </w:t>
      </w:r>
      <w:r>
        <w:rPr>
          <w:color w:val="000000"/>
          <w:u w:color="000000"/>
        </w:rPr>
        <w:t>05-190 Nasielsk, ul. Elektronowa 3, reprezentowaną przez:</w:t>
      </w:r>
      <w:r>
        <w:rPr>
          <w:color w:val="000000"/>
          <w:u w:color="000000"/>
        </w:rPr>
        <w:br/>
        <w:t>Burmistrza Nasielska- Bogdana Ruszkowskiego</w:t>
      </w:r>
      <w:r>
        <w:rPr>
          <w:color w:val="000000"/>
          <w:u w:color="000000"/>
        </w:rPr>
        <w:br/>
        <w:t>przy kontrasygnacie Skarbnika Gminy- Rafała Adamskiego</w:t>
      </w:r>
    </w:p>
    <w:p w:rsidR="00A77B3E" w:rsidRDefault="003C469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przejmująca:</w:t>
      </w:r>
    </w:p>
    <w:p w:rsidR="00A77B3E" w:rsidRDefault="003C469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sołectwa Borkowo-</w:t>
      </w:r>
      <w:r>
        <w:rPr>
          <w:color w:val="000000"/>
          <w:u w:color="000000"/>
        </w:rPr>
        <w:t xml:space="preserve"> Kamil Krawczyk</w:t>
      </w:r>
    </w:p>
    <w:p w:rsidR="00A77B3E" w:rsidRDefault="003C469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sołecka wsi  w składzie:</w:t>
      </w:r>
    </w:p>
    <w:p w:rsidR="00A77B3E" w:rsidRDefault="003C469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Monika Chylińska</w:t>
      </w:r>
    </w:p>
    <w:p w:rsidR="00A77B3E" w:rsidRDefault="003C469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Jadwiga </w:t>
      </w:r>
      <w:proofErr w:type="spellStart"/>
      <w:r>
        <w:rPr>
          <w:color w:val="000000"/>
          <w:u w:color="000000"/>
        </w:rPr>
        <w:t>Marmuziewicz</w:t>
      </w:r>
      <w:proofErr w:type="spellEnd"/>
    </w:p>
    <w:p w:rsidR="00A77B3E" w:rsidRDefault="003C469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Agata Błaszkiewicz</w:t>
      </w:r>
    </w:p>
    <w:p w:rsidR="00A77B3E" w:rsidRDefault="003C469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Przedmiot przekazania:</w:t>
      </w:r>
    </w:p>
    <w:p w:rsidR="00A77B3E" w:rsidRDefault="003C469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Przedmiotem przekazania jest niezabudowana nieruchomość położona w obrębie Borkowo, oznaczona w ewidencji gruntów jako działka nr </w:t>
      </w:r>
      <w:r>
        <w:rPr>
          <w:color w:val="000000"/>
          <w:u w:color="000000"/>
        </w:rPr>
        <w:t>8/5 o pow.  0,6117 ha, stanowiąca własność Gminy Nasielsk.</w:t>
      </w:r>
    </w:p>
    <w:p w:rsidR="00A77B3E" w:rsidRDefault="003C469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Przekazujący: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Przejmujący:</w:t>
      </w:r>
    </w:p>
    <w:sectPr w:rsidR="00A77B3E">
      <w:footerReference w:type="default" r:id="rId15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95" w:rsidRDefault="003C4695">
      <w:r>
        <w:separator/>
      </w:r>
    </w:p>
  </w:endnote>
  <w:endnote w:type="continuationSeparator" w:id="0">
    <w:p w:rsidR="003C4695" w:rsidRDefault="003C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5E" w:rsidRDefault="006C4A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6C9" w:rsidRDefault="009846C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5E" w:rsidRDefault="006C4A5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6C9" w:rsidRDefault="009846C9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6C9" w:rsidRDefault="009846C9">
    <w:pPr>
      <w:rPr>
        <w:sz w:val="1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95" w:rsidRDefault="003C4695">
      <w:r>
        <w:separator/>
      </w:r>
    </w:p>
  </w:footnote>
  <w:footnote w:type="continuationSeparator" w:id="0">
    <w:p w:rsidR="003C4695" w:rsidRDefault="003C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5E" w:rsidRDefault="006C4A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5E" w:rsidRDefault="006C4A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5E" w:rsidRDefault="006C4A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46C9"/>
    <w:rsid w:val="003C4695"/>
    <w:rsid w:val="006C4A5E"/>
    <w:rsid w:val="0098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E61299CA-5359-4826-B642-B3119B0A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4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4A5E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C4A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4A5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Zalacznik18975F39-1414-410D-9661-D626CC38EE08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33/20 z dnia 27 lutego 2020 r.</dc:title>
  <dc:subject>w sprawie przekazania sołectwu Borkowo mienia komunalnego do korzystania</dc:subject>
  <dc:creator>Maria</dc:creator>
  <cp:lastModifiedBy>Magdalena Mikula-Bacik</cp:lastModifiedBy>
  <cp:revision>3</cp:revision>
  <dcterms:created xsi:type="dcterms:W3CDTF">2020-11-16T14:40:00Z</dcterms:created>
  <dcterms:modified xsi:type="dcterms:W3CDTF">2020-11-17T08:11:00Z</dcterms:modified>
  <cp:category>Akt prawny</cp:category>
</cp:coreProperties>
</file>