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85002">
      <w:pPr>
        <w:jc w:val="center"/>
        <w:rPr>
          <w:b/>
          <w:caps/>
        </w:rPr>
      </w:pPr>
      <w:r>
        <w:rPr>
          <w:b/>
          <w:caps/>
        </w:rPr>
        <w:t>Zarządzenie Nr 118/20</w:t>
      </w:r>
      <w:r>
        <w:rPr>
          <w:b/>
          <w:caps/>
        </w:rPr>
        <w:br/>
        <w:t>Burmistrza Nasielska</w:t>
      </w:r>
    </w:p>
    <w:p w:rsidR="00A77B3E" w:rsidRDefault="00E85002">
      <w:pPr>
        <w:spacing w:before="280" w:after="280"/>
        <w:jc w:val="center"/>
        <w:rPr>
          <w:b/>
          <w:caps/>
        </w:rPr>
      </w:pPr>
      <w:r>
        <w:t>z dnia 17 września 2020 r.</w:t>
      </w:r>
    </w:p>
    <w:p w:rsidR="00A77B3E" w:rsidRDefault="00E85002">
      <w:pPr>
        <w:keepNext/>
        <w:spacing w:after="480"/>
        <w:jc w:val="center"/>
      </w:pPr>
      <w:r>
        <w:rPr>
          <w:b/>
        </w:rPr>
        <w:t>w sprawie przekazania sołectwu Siennica mienia komunalnego do korzystania</w:t>
      </w:r>
    </w:p>
    <w:p w:rsidR="00A77B3E" w:rsidRDefault="00E85002">
      <w:pPr>
        <w:keepLines/>
        <w:spacing w:before="120" w:after="120"/>
        <w:ind w:firstLine="227"/>
      </w:pPr>
      <w:r>
        <w:t>Na podstawie art. 30 ust. 2 pkt 3 ustawy z dnia 8 marca 1990 r. o samorządzie gminnym</w:t>
      </w:r>
      <w:r>
        <w:br/>
        <w:t>(Dz. U. z 2020 r., poz. </w:t>
      </w:r>
      <w:r>
        <w:t>713 z </w:t>
      </w:r>
      <w:proofErr w:type="spellStart"/>
      <w:r>
        <w:t>późn</w:t>
      </w:r>
      <w:proofErr w:type="spellEnd"/>
      <w:r>
        <w:t>. zm.) oraz Uchwały Nr XXXV/275/17 Rady Miejskiej w Nasielsku</w:t>
      </w:r>
      <w:r>
        <w:br/>
        <w:t>z dnia 27 kwietnia 2017 r. w sprawie uchwalenia Statutu Gminy Nasielsk z </w:t>
      </w:r>
      <w:proofErr w:type="spellStart"/>
      <w:r>
        <w:t>późn</w:t>
      </w:r>
      <w:proofErr w:type="spellEnd"/>
      <w:r>
        <w:t>. zm.,</w:t>
      </w:r>
      <w:r>
        <w:br/>
        <w:t>zarządzam, co następuje: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Przekazuję do korzystania na czas nieokreślony sołectwu </w:t>
      </w:r>
      <w:proofErr w:type="spellStart"/>
      <w:r>
        <w:t>Siennicanie</w:t>
      </w:r>
      <w:r>
        <w:t>zabudowaną</w:t>
      </w:r>
      <w:proofErr w:type="spellEnd"/>
      <w:r>
        <w:t xml:space="preserve"> nieruchomość położoną w obrębie Siennica, oznaczoną w ewidencji gruntów jako dz. nr 28 o pow. 0,1355   ha i dz. nr 75 o pow. 0,2415 ha.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Nieruchomość podlegająca przekazaniu, o którym mowa w ust. 1 określona jest na szkicu (mapie) stanowiącej </w:t>
      </w:r>
      <w:r>
        <w:rPr>
          <w:color w:val="000000"/>
          <w:u w:color="000000"/>
        </w:rPr>
        <w:t>załącznik nr 1 oraz nr 2 do zarządzenia.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proofErr w:type="spellStart"/>
      <w:r>
        <w:rPr>
          <w:color w:val="000000"/>
          <w:u w:color="000000"/>
        </w:rPr>
        <w:t>Przekazaniei</w:t>
      </w:r>
      <w:proofErr w:type="spellEnd"/>
      <w:r>
        <w:rPr>
          <w:color w:val="000000"/>
          <w:u w:color="000000"/>
        </w:rPr>
        <w:t> zwrot nieruchomości nastąpi na podstawie protokołu zdawczo- odbiorczego, stanowiącego załącznik nr 3 do zarządzenia.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Nieruchomość opisaną w § 1 ust. 1 przekazuje się do korzystania, z obowiązk</w:t>
      </w:r>
      <w:r>
        <w:rPr>
          <w:color w:val="000000"/>
          <w:u w:color="000000"/>
        </w:rPr>
        <w:t>iem jej zwrotu w stanie niepogorszonym na każde wezwanie Gminy.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Przekazaną nieruchomością w imieniu sołectwa zarządza sołtys.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Zobowiązuje się mieszkańców sołectwa wsi Siennica do:</w:t>
      </w:r>
    </w:p>
    <w:p w:rsidR="00A77B3E" w:rsidRDefault="00E850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Dbania o należyty stan techniczny przekazanej nieruchomości.</w:t>
      </w:r>
    </w:p>
    <w:p w:rsidR="00A77B3E" w:rsidRDefault="00E850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Utrzymywania czystości i porządku w obrębie przekazanej nieruchomości.</w:t>
      </w:r>
    </w:p>
    <w:p w:rsidR="00A77B3E" w:rsidRDefault="00E850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Dbania o zachowanie przekazanej nieruchomości w stanie niepogorszonym.</w:t>
      </w:r>
    </w:p>
    <w:p w:rsidR="00A77B3E" w:rsidRDefault="00E850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Korzystania z przekazanej nieruchomości z zachowaniem przepisów przeciwpożarowych oraz bezpieczeństwa i </w:t>
      </w:r>
      <w:r>
        <w:rPr>
          <w:color w:val="000000"/>
          <w:u w:color="000000"/>
        </w:rPr>
        <w:t>higieny pracy.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sołtysa wsi Siennica do:</w:t>
      </w:r>
    </w:p>
    <w:p w:rsidR="00A77B3E" w:rsidRDefault="00E850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Nieodpłatnego udostępniania nieruchomości na potrzeby sołectwa zgodnie z jej przeznaczeniem.</w:t>
      </w:r>
    </w:p>
    <w:p w:rsidR="00A77B3E" w:rsidRDefault="00E850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Nadzorowania przestrzegania przez mieszkańców wsi zasad określonych w treści zarządzenia.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Do </w:t>
      </w:r>
      <w:r>
        <w:rPr>
          <w:color w:val="000000"/>
          <w:u w:color="000000"/>
        </w:rPr>
        <w:t>kompetencji sołtysa w ramach zwykłego zarządu mieniem należy:</w:t>
      </w:r>
    </w:p>
    <w:p w:rsidR="00A77B3E" w:rsidRDefault="00E850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 udostępnienie mienia:</w:t>
      </w:r>
    </w:p>
    <w:p w:rsidR="00A77B3E" w:rsidRDefault="00E850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potrzeby działalności statutowej sołectwa,</w:t>
      </w:r>
    </w:p>
    <w:p w:rsidR="00A77B3E" w:rsidRDefault="00E850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organizacjom pozarządowym i stowarzyszeniom działającym na terenie gminy na realizację zadań statutowych,</w:t>
      </w:r>
    </w:p>
    <w:p w:rsidR="00A77B3E" w:rsidRDefault="00E850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organizację imprez i uroczystości organizowanych przez gminę lub sołectwo;</w:t>
      </w:r>
    </w:p>
    <w:p w:rsidR="00A77B3E" w:rsidRDefault="00E850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ochrona i zabezpieczenie mienia przed uszkodzeniem lub zniszczeniem;</w:t>
      </w:r>
    </w:p>
    <w:p w:rsidR="00A77B3E" w:rsidRDefault="00E850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ewidencji mienia i umów udostępnienia mienia.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 xml:space="preserve">Wykonanie zarządzenia powierza się </w:t>
      </w:r>
      <w:r>
        <w:rPr>
          <w:color w:val="000000"/>
          <w:u w:color="000000"/>
        </w:rPr>
        <w:t>Kierownikowi Wydziału Zagospodarowania Przestrzennego</w:t>
      </w:r>
      <w:r>
        <w:rPr>
          <w:color w:val="000000"/>
          <w:u w:color="000000"/>
        </w:rPr>
        <w:br/>
        <w:t>i  Nieruchomości.</w:t>
      </w:r>
    </w:p>
    <w:p w:rsidR="00A77B3E" w:rsidRDefault="00E8500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8. </w:t>
      </w:r>
      <w:r>
        <w:rPr>
          <w:color w:val="000000"/>
          <w:u w:color="000000"/>
        </w:rPr>
        <w:t>Zarządzenie wchodzi w </w:t>
      </w:r>
      <w:r>
        <w:rPr>
          <w:color w:val="000000"/>
          <w:u w:color="000000"/>
        </w:rPr>
        <w:t>życie z dniem podpisania.</w:t>
      </w:r>
    </w:p>
    <w:p w:rsidR="00A77B3E" w:rsidRDefault="00E85002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118/20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17 września 2020 r.</w:t>
      </w:r>
    </w:p>
    <w:p w:rsidR="00A77B3E" w:rsidRDefault="00E8500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Szkic graficzny nieruchomości podlegającej przekazaniu</w:t>
      </w:r>
    </w:p>
    <w:p w:rsidR="00A77B3E" w:rsidRDefault="00E8500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6138205" cy="4489277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8205" cy="448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85002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118/20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17 września 2020 r.</w:t>
      </w:r>
    </w:p>
    <w:p w:rsidR="00A77B3E" w:rsidRDefault="00E8500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Szkic graficzny nieruchomości podlegającej przekazaniu</w:t>
      </w:r>
    </w:p>
    <w:p w:rsidR="00A77B3E" w:rsidRDefault="00E85002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6251138" cy="3914775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1138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85002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118/20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17 września 2020 r.</w:t>
      </w:r>
    </w:p>
    <w:p w:rsidR="00A77B3E" w:rsidRDefault="00E8500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 zdawczo- odbiorczy w sprawie przekazania nieruchomości sporządzony w dniu ................</w:t>
      </w:r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przekazująca:</w:t>
      </w:r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Gmina Nasielsk, </w:t>
      </w:r>
      <w:r>
        <w:rPr>
          <w:color w:val="000000"/>
          <w:u w:color="000000"/>
        </w:rPr>
        <w:t>05-190 Nasielsk, ul. Elektronowa 3, reprezentowaną przez:</w:t>
      </w:r>
      <w:r>
        <w:rPr>
          <w:color w:val="000000"/>
          <w:u w:color="000000"/>
        </w:rPr>
        <w:br/>
        <w:t>Burmistrza Nasielska- Bogdana Ruszkowskiego</w:t>
      </w:r>
      <w:r>
        <w:rPr>
          <w:color w:val="000000"/>
          <w:u w:color="000000"/>
        </w:rPr>
        <w:br/>
        <w:t>przy kontrasygnacie Skarbnika Gminy- Rafała Adamskiego</w:t>
      </w:r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przejmująca:</w:t>
      </w:r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Siennica- Pan Mirosław Stelmach</w:t>
      </w:r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ani Małgorzata Kaczmarczyk</w:t>
      </w:r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Pani Joanna </w:t>
      </w:r>
      <w:proofErr w:type="spellStart"/>
      <w:r>
        <w:rPr>
          <w:color w:val="000000"/>
          <w:u w:color="000000"/>
        </w:rPr>
        <w:t>Menich</w:t>
      </w:r>
      <w:proofErr w:type="spellEnd"/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Pan Andrzej </w:t>
      </w:r>
      <w:proofErr w:type="spellStart"/>
      <w:r>
        <w:rPr>
          <w:color w:val="000000"/>
          <w:u w:color="000000"/>
        </w:rPr>
        <w:t>Menich</w:t>
      </w:r>
      <w:proofErr w:type="spellEnd"/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Przedmiot przekazania:</w:t>
      </w:r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Przedmiotem przekazania jest niezabudowana nieruchomość położona w obrębie Siennica, oznaczona w ewidencji gruntów jako działka nr 28 o pow.  0,1355 ha i działka nr 75 </w:t>
      </w:r>
      <w:r>
        <w:rPr>
          <w:color w:val="000000"/>
          <w:u w:color="000000"/>
        </w:rPr>
        <w:t>o pow. 0,2415 ha, stanowiąca własność Gminy Nasielsk.</w:t>
      </w:r>
    </w:p>
    <w:p w:rsidR="00A77B3E" w:rsidRDefault="00E8500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Przekazujący: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Przejmujący:</w:t>
      </w:r>
    </w:p>
    <w:sectPr w:rsidR="00A77B3E">
      <w:footerReference w:type="default" r:id="rId1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02" w:rsidRDefault="00E85002">
      <w:r>
        <w:separator/>
      </w:r>
    </w:p>
  </w:endnote>
  <w:endnote w:type="continuationSeparator" w:id="0">
    <w:p w:rsidR="00E85002" w:rsidRDefault="00E8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B" w:rsidRDefault="008F2A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C4" w:rsidRDefault="004E5DC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B" w:rsidRDefault="008F2A3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C4" w:rsidRDefault="004E5DC4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C4" w:rsidRDefault="004E5DC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C4" w:rsidRDefault="004E5DC4">
    <w:pPr>
      <w:rPr>
        <w:sz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02" w:rsidRDefault="00E85002">
      <w:r>
        <w:separator/>
      </w:r>
    </w:p>
  </w:footnote>
  <w:footnote w:type="continuationSeparator" w:id="0">
    <w:p w:rsidR="00E85002" w:rsidRDefault="00E8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B" w:rsidRDefault="008F2A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B" w:rsidRDefault="008F2A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B" w:rsidRDefault="008F2A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E5DC4"/>
    <w:rsid w:val="008F2A3B"/>
    <w:rsid w:val="00A77B3E"/>
    <w:rsid w:val="00CA2A55"/>
    <w:rsid w:val="00E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91299CC4-9E65-400A-98D7-8F4565DC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2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2A3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F2A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2A3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Zalacznik9849FFD3-E53A-4FE5-A41A-87BB07EF6533.png" TargetMode="Externa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image" Target="Zalacznik6DA88096-4B68-4AA1-807B-608C8783DB66.p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118/20 z dnia 17 września 2020 r.</dc:title>
  <dc:subject>w sprawie przekazania sołectwu Siennica mienia komunalnego do korzystania</dc:subject>
  <dc:creator>Maria</dc:creator>
  <cp:lastModifiedBy>Magdalena Mikula-Bacik</cp:lastModifiedBy>
  <cp:revision>3</cp:revision>
  <dcterms:created xsi:type="dcterms:W3CDTF">2020-11-16T14:51:00Z</dcterms:created>
  <dcterms:modified xsi:type="dcterms:W3CDTF">2020-11-17T08:05:00Z</dcterms:modified>
  <cp:category>Akt prawny</cp:category>
</cp:coreProperties>
</file>